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A8" w:rsidRPr="00DA07A8" w:rsidRDefault="00DA07A8" w:rsidP="00DA07A8">
      <w:pPr>
        <w:widowControl w:val="0"/>
        <w:spacing w:after="0" w:line="283" w:lineRule="exac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A07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Сведения об условиях</w:t>
      </w:r>
    </w:p>
    <w:p w:rsidR="00DA07A8" w:rsidRPr="00DA07A8" w:rsidRDefault="00DA07A8" w:rsidP="00DA07A8">
      <w:pPr>
        <w:widowControl w:val="0"/>
        <w:spacing w:after="0" w:line="283" w:lineRule="exact"/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4198"/>
        <w:gridCol w:w="3042"/>
        <w:gridCol w:w="1733"/>
      </w:tblGrid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Учебный корпус, 2 этажа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3417 кв. 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proofErr w:type="gramStart"/>
            <w:r w:rsidRPr="00DA07A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Конно-спортивный</w:t>
            </w:r>
            <w:proofErr w:type="gramEnd"/>
            <w:r w:rsidRPr="00DA07A8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комплекс, 1 этаж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1362 </w:t>
            </w:r>
            <w:proofErr w:type="spellStart"/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кв</w:t>
            </w:r>
            <w:proofErr w:type="gramStart"/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Административное здание конн</w:t>
            </w:r>
            <w:proofErr w:type="gramStart"/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спортивного комплекса, 1 этаж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104 </w:t>
            </w:r>
            <w:proofErr w:type="spellStart"/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кв</w:t>
            </w:r>
            <w:proofErr w:type="gramStart"/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Здание для переодевания и спортинвентаря, 1 этаж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76,76 </w:t>
            </w:r>
            <w:proofErr w:type="spellStart"/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кв</w:t>
            </w:r>
            <w:proofErr w:type="gramStart"/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Банно-прачечный блок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 190 чел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Пищеблок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 210 мест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Наличие автотранспорта на балансе (количе</w:t>
            </w: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softHyphen/>
              <w:t>ство единиц, марки)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Автобус ПАЗ – 1 ед.</w:t>
            </w:r>
          </w:p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Газель – 1 ед.</w:t>
            </w:r>
          </w:p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Легковой автомобиль </w:t>
            </w:r>
            <w:proofErr w:type="spellStart"/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Hyundai</w:t>
            </w:r>
            <w:proofErr w:type="spellEnd"/>
            <w:r w:rsidRPr="00DA07A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– 1 ед.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ind w:left="100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Территория: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 общая площадь земельного участка (</w:t>
            </w:r>
            <w:proofErr w:type="gramStart"/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га</w:t>
            </w:r>
            <w:proofErr w:type="gramEnd"/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63,5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 площадь озеленения (</w:t>
            </w:r>
            <w:proofErr w:type="gramStart"/>
            <w:r w:rsidRPr="00DA07A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га</w:t>
            </w:r>
            <w:proofErr w:type="gramEnd"/>
            <w:r w:rsidRPr="00DA07A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60,4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 наличие насаждений на территории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- соответствие территории центра требованиям надзорных и контрольных органов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Наличие водного объекта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Бассейн/естественный водоем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ограждение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 охрана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tabs>
                <w:tab w:val="center" w:pos="1958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tabs>
                <w:tab w:val="center" w:pos="1958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 организация пропускного режима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 наличие кнопки тревожной сигнализации (КТС)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 наличие системы СКУД (система контроля управления доступа)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 наличие автоматической пожарной сигнали</w:t>
            </w: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softHyphen/>
              <w:t>зация (АПС) с выводом сигнала на пульт по</w:t>
            </w: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softHyphen/>
              <w:t>жарной части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 наличие системы оповещения и управления эвакуацией людей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 укомплектованность первичными средствами пожаротушения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t>- наличие источников наружного противопо</w:t>
            </w: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softHyphen/>
              <w:t>жарного водоснабжения (противопожарных водоемов), отвечающих установленным тре</w:t>
            </w:r>
            <w:r w:rsidRPr="00DA07A8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ar-SA"/>
              </w:rPr>
              <w:softHyphen/>
              <w:t>бованиям пожарной безопасности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sz w:val="28"/>
                <w:szCs w:val="28"/>
              </w:rPr>
            </w:pP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color w:val="000000"/>
                <w:sz w:val="28"/>
                <w:szCs w:val="28"/>
              </w:rPr>
              <w:t>Номерной фонд (жилые помещения)</w:t>
            </w:r>
            <w:r w:rsidRPr="00DA07A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Квадратура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</w:t>
            </w: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401-406, 411-421,423-428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407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429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501-506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511-525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508, 529, 507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530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604, 605, 620, 621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601-613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A07A8" w:rsidRPr="00DA07A8" w:rsidTr="00DA07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614-619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DA07A8" w:rsidRPr="00DA07A8" w:rsidRDefault="00DA07A8" w:rsidP="00DA07A8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A07A8" w:rsidRPr="00DA07A8" w:rsidRDefault="00DA07A8" w:rsidP="00DA07A8">
      <w:pPr>
        <w:widowControl w:val="0"/>
        <w:spacing w:after="0"/>
        <w:jc w:val="center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DA07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Физкультурно-оздоровительные сооружения, площадки </w:t>
      </w:r>
      <w:proofErr w:type="gramStart"/>
      <w:r w:rsidRPr="00DA07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</w:t>
      </w:r>
      <w:proofErr w:type="gramEnd"/>
      <w:r w:rsidRPr="00DA07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DA07A8" w:rsidRPr="00DA07A8" w:rsidRDefault="00DA07A8" w:rsidP="00DA07A8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DA07A8" w:rsidRPr="00DA07A8" w:rsidRDefault="00DA07A8" w:rsidP="00DA07A8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Год по</w:t>
            </w: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softHyphen/>
              <w:t>стройки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spacing w:after="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Площадь</w:t>
            </w:r>
          </w:p>
          <w:p w:rsidR="00DA07A8" w:rsidRPr="00DA07A8" w:rsidRDefault="00DA07A8" w:rsidP="00DA07A8">
            <w:pPr>
              <w:suppressAutoHyphens/>
              <w:spacing w:before="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(</w:t>
            </w:r>
            <w:proofErr w:type="spellStart"/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кв</w:t>
            </w:r>
            <w:proofErr w:type="gramStart"/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На какое коли</w:t>
            </w: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softHyphen/>
              <w:t>чество детей одновременного пребывания рассчитано</w:t>
            </w:r>
          </w:p>
        </w:tc>
      </w:tr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 волейбола</w:t>
            </w:r>
          </w:p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баскетбола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бадминтона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настольного тенниса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беговая дорожка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5 чел. на 1 дорожку</w:t>
            </w:r>
          </w:p>
        </w:tc>
      </w:tr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футбольное поле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2,516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бассейн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40,25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трибуны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тренажеры на улице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тренажерный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A07A8" w:rsidRPr="00DA07A8" w:rsidTr="00DA07A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uppressAutoHyphens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зал ЛФК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A07A8" w:rsidRPr="00DA07A8" w:rsidRDefault="00DA07A8" w:rsidP="00DA07A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A07A8" w:rsidRPr="00DA07A8" w:rsidRDefault="00DA07A8" w:rsidP="00DA07A8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07A8">
        <w:rPr>
          <w:rFonts w:ascii="Times New Roman" w:eastAsia="Calibri" w:hAnsi="Times New Roman" w:cs="Times New Roman"/>
          <w:sz w:val="28"/>
          <w:szCs w:val="28"/>
          <w:u w:val="single"/>
        </w:rPr>
        <w:t>Обеспеченность объектами медицинского назначения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855"/>
        <w:gridCol w:w="1559"/>
        <w:gridCol w:w="1133"/>
        <w:gridCol w:w="1702"/>
      </w:tblGrid>
      <w:tr w:rsidR="00DA07A8" w:rsidRPr="00DA07A8" w:rsidTr="00DA07A8">
        <w:trPr>
          <w:trHeight w:hRule="exact" w:val="17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</w:t>
            </w: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</w:r>
          </w:p>
          <w:p w:rsidR="00DA07A8" w:rsidRPr="00DA07A8" w:rsidRDefault="00DA07A8" w:rsidP="00DA07A8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Площадь</w:t>
            </w:r>
          </w:p>
          <w:p w:rsidR="00DA07A8" w:rsidRPr="00DA07A8" w:rsidRDefault="00DA07A8" w:rsidP="00DA07A8">
            <w:pPr>
              <w:suppressAutoHyphens/>
              <w:spacing w:before="6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</w:t>
            </w:r>
            <w:proofErr w:type="spellStart"/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кв</w:t>
            </w:r>
            <w:proofErr w:type="gramStart"/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Год ввода в эксплуатацию</w:t>
            </w:r>
          </w:p>
        </w:tc>
      </w:tr>
      <w:tr w:rsidR="00DA07A8" w:rsidRPr="00DA07A8" w:rsidTr="00DA07A8">
        <w:trPr>
          <w:trHeight w:hRule="exact"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Медпункт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07A8" w:rsidRPr="00DA07A8" w:rsidTr="00DA07A8">
        <w:trPr>
          <w:trHeight w:hRule="exact" w:val="3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кабинет врача-педиатра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DA07A8" w:rsidRPr="00DA07A8" w:rsidTr="00DA07A8">
        <w:trPr>
          <w:trHeight w:hRule="exact" w:val="3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процедурная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DA07A8" w:rsidRPr="00DA07A8" w:rsidTr="00DA07A8">
        <w:trPr>
          <w:trHeight w:hRule="exact"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комната медицинской сестры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07A8" w:rsidRPr="00DA07A8" w:rsidTr="00DA07A8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кабинет зубного врача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DA07A8" w:rsidRPr="00DA07A8" w:rsidTr="00DA07A8">
        <w:trPr>
          <w:trHeight w:hRule="exact" w:val="3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туалет с умывальником в шлю</w:t>
            </w: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oftHyphen/>
              <w:t>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DA07A8" w:rsidRPr="00DA07A8" w:rsidTr="00DA07A8">
        <w:trPr>
          <w:trHeight w:hRule="exact"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Изолятор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07A8" w:rsidRPr="00DA07A8" w:rsidTr="00DA07A8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палата для капельных инфекций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DA07A8" w:rsidRPr="00DA07A8" w:rsidTr="00DA07A8">
        <w:trPr>
          <w:trHeight w:hRule="exact" w:val="3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палата для кишечных инфекций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DA07A8" w:rsidRPr="00DA07A8" w:rsidTr="00DA07A8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палата бокса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07A8" w:rsidRPr="00DA07A8" w:rsidTr="00DA07A8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количество коек в палатах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DA07A8" w:rsidRPr="00DA07A8" w:rsidTr="00DA07A8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процедурная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DA07A8" w:rsidRPr="00DA07A8" w:rsidTr="00DA07A8">
        <w:trPr>
          <w:trHeight w:hRule="exact" w:val="3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буфетная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DA07A8" w:rsidRPr="00DA07A8" w:rsidTr="00DA07A8">
        <w:trPr>
          <w:trHeight w:hRule="exact" w:val="3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душевая для больных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A07A8" w:rsidRPr="00DA07A8" w:rsidTr="00DA07A8">
        <w:trPr>
          <w:trHeight w:hRule="exact" w:val="11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дезрастворов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DA07A8" w:rsidRPr="00DA07A8" w:rsidTr="00DA07A8">
        <w:trPr>
          <w:trHeight w:hRule="exact" w:val="11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7A8" w:rsidRPr="00DA07A8" w:rsidRDefault="00DA07A8" w:rsidP="00DA0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uppressAutoHyphens/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санитарный узел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7A8" w:rsidRPr="00DA07A8" w:rsidRDefault="00DA07A8" w:rsidP="00DA07A8">
            <w:pPr>
              <w:shd w:val="clear" w:color="auto" w:fill="FFFFFF"/>
              <w:tabs>
                <w:tab w:val="left" w:pos="3214"/>
              </w:tabs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7A8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</w:tbl>
    <w:p w:rsidR="00DA07A8" w:rsidRPr="00DA07A8" w:rsidRDefault="00DA07A8" w:rsidP="00DA07A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A07A8" w:rsidRPr="00DA07A8" w:rsidRDefault="00DA07A8" w:rsidP="00DA07A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7A8">
        <w:rPr>
          <w:rFonts w:ascii="Times New Roman" w:eastAsia="Calibri" w:hAnsi="Times New Roman" w:cs="Times New Roman"/>
          <w:sz w:val="28"/>
          <w:szCs w:val="28"/>
        </w:rPr>
        <w:t>Кроме того, вся инфраструктура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ГАУ «ДООЦ «Солнечная страна»</w:t>
      </w:r>
      <w:r w:rsidRPr="00DA07A8">
        <w:rPr>
          <w:rFonts w:ascii="Times New Roman" w:eastAsia="Calibri" w:hAnsi="Times New Roman" w:cs="Times New Roman"/>
          <w:sz w:val="28"/>
          <w:szCs w:val="28"/>
        </w:rPr>
        <w:t xml:space="preserve"> доступна для лиц с ограниченными возможностями с учетом особых потребностей детей-инвалидов. </w:t>
      </w:r>
      <w:bookmarkStart w:id="0" w:name="_GoBack"/>
      <w:bookmarkEnd w:id="0"/>
    </w:p>
    <w:p w:rsidR="00365348" w:rsidRDefault="00365348"/>
    <w:sectPr w:rsidR="0036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37"/>
    <w:rsid w:val="00365348"/>
    <w:rsid w:val="00AB3237"/>
    <w:rsid w:val="00D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2017-12-05T17:10:00Z</dcterms:created>
  <dcterms:modified xsi:type="dcterms:W3CDTF">2017-12-05T17:12:00Z</dcterms:modified>
</cp:coreProperties>
</file>